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A5C70" w:rsidR="00CA5C70" w:rsidP="00CA5C70" w:rsidRDefault="00CA5C70" w14:paraId="7CF0622B" w14:textId="77777777">
      <w:pPr>
        <w:pStyle w:val="Titolo2"/>
        <w:rPr>
          <w:b/>
          <w:bCs/>
          <w:sz w:val="24"/>
          <w:szCs w:val="24"/>
        </w:rPr>
      </w:pPr>
      <w:r w:rsidRPr="00CA5C70">
        <w:rPr>
          <w:b/>
          <w:bCs/>
          <w:sz w:val="24"/>
          <w:szCs w:val="24"/>
        </w:rPr>
        <w:t>ALLEGATO 14 – Progetto attuativo</w:t>
      </w:r>
    </w:p>
    <w:p w:rsidR="423BFF00" w:rsidP="759AED46" w:rsidRDefault="423BFF00" w14:paraId="0E26D52F" w14:textId="10557565">
      <w:pPr>
        <w:pStyle w:val="Normale"/>
      </w:pPr>
    </w:p>
    <w:p w:rsidR="423BFF00" w:rsidP="423BFF00" w:rsidRDefault="423BFF00" w14:paraId="2F4754D8" w14:textId="36F296A6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Contenuti minimi: </w:t>
      </w:r>
    </w:p>
    <w:p w:rsidR="423BFF00" w:rsidP="423BFF00" w:rsidRDefault="423BFF00" w14:paraId="4B91B9D6" w14:textId="1BC9CD38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• presentazione del partenariato e motivazione della sua composizione; </w:t>
      </w:r>
    </w:p>
    <w:p w:rsidR="423BFF00" w:rsidP="423BFF00" w:rsidRDefault="423BFF00" w14:paraId="2DC696BC" w14:textId="6ACD7BAA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• descrizione degli elementi emersi dal percorso partecipativo, ove previsto; </w:t>
      </w:r>
    </w:p>
    <w:p w:rsidR="423BFF00" w:rsidP="423BFF00" w:rsidRDefault="423BFF00" w14:paraId="48777B6A" w14:textId="634985FA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• analisi dei bisogni del territorio e delle modalità con cui il progetto intende rispondervi; </w:t>
      </w:r>
    </w:p>
    <w:p w:rsidR="423BFF00" w:rsidP="423BFF00" w:rsidRDefault="423BFF00" w14:paraId="1F659E0E" w14:textId="331FDA0F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• analisi di coerenza del progetto rispetto agli obiettivi del bando; </w:t>
      </w:r>
    </w:p>
    <w:p w:rsidR="423BFF00" w:rsidP="423BFF00" w:rsidRDefault="423BFF00" w14:paraId="3D3E41E5" w14:textId="267EA970">
      <w:pPr>
        <w:pStyle w:val="Normale"/>
      </w:pPr>
      <w:r w:rsidRPr="423BFF00" w:rsidR="423BFF00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 xml:space="preserve">• elenco dei singoli interventi proposti, con relativo cronoprogramma e motivazione, nonché descrizione del progetto nel suo insieme; </w:t>
      </w:r>
    </w:p>
    <w:p w:rsidR="423BFF00" w:rsidP="423BFF00" w:rsidRDefault="423BFF00" w14:paraId="4FA1C9D9" w14:textId="6E56F5F8">
      <w:pPr>
        <w:pStyle w:val="Normale"/>
      </w:pPr>
      <w:r w:rsidRPr="759AED46" w:rsidR="759AED46"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  <w:t>• analisi della sostenibilità finanziaria del progetto a conclusione delle attività, con indicazione delle attività previste, del personale coinvolto e delle relative fonti di finanziamento per un periodo di almeno tre anni successivi alla fine del progetto.</w:t>
      </w:r>
    </w:p>
    <w:p w:rsidR="759AED46" w:rsidP="759AED46" w:rsidRDefault="759AED46" w14:paraId="77880198" w14:textId="7A5DA24F">
      <w:pPr>
        <w:pStyle w:val="Normale"/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</w:pPr>
    </w:p>
    <w:p w:rsidR="759AED46" w:rsidP="759AED46" w:rsidRDefault="759AED46" w14:paraId="7F183E89">
      <w:pPr>
        <w:rPr>
          <w:i w:val="0"/>
          <w:iCs w:val="0"/>
          <w:sz w:val="24"/>
          <w:szCs w:val="24"/>
        </w:rPr>
      </w:pPr>
      <w:r w:rsidRPr="759AED46" w:rsidR="759AED46">
        <w:rPr>
          <w:i w:val="0"/>
          <w:iCs w:val="0"/>
          <w:sz w:val="24"/>
          <w:szCs w:val="24"/>
        </w:rPr>
        <w:t>Formato libero.</w:t>
      </w:r>
    </w:p>
    <w:p w:rsidR="759AED46" w:rsidP="759AED46" w:rsidRDefault="759AED46" w14:paraId="7FFB2905" w14:textId="7B8DB3E0">
      <w:pPr>
        <w:pStyle w:val="Normale"/>
        <w:rPr>
          <w:rFonts w:ascii="Yu Gothic UI" w:hAnsi="Yu Gothic UI" w:eastAsia="Yu Gothic UI" w:cs="Yu Gothic UI"/>
          <w:noProof w:val="0"/>
          <w:sz w:val="24"/>
          <w:szCs w:val="24"/>
          <w:lang w:val="it-IT"/>
        </w:rPr>
      </w:pPr>
    </w:p>
    <w:p w:rsidR="00E828AF" w:rsidRDefault="00E828AF" w14:paraId="72CF3486" w14:textId="77777777"/>
    <w:sectPr w:rsidR="00E828AF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C70"/>
    <w:rsid w:val="00341D36"/>
    <w:rsid w:val="005D29BC"/>
    <w:rsid w:val="00CA5C70"/>
    <w:rsid w:val="00E828AF"/>
    <w:rsid w:val="423BFF00"/>
    <w:rsid w:val="759AE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2C0D"/>
  <w15:chartTrackingRefBased/>
  <w15:docId w15:val="{007DB50F-2F08-41CE-A289-AF72CDB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A5C70"/>
    <w:pPr>
      <w:spacing w:after="120" w:line="240" w:lineRule="auto"/>
      <w:jc w:val="both"/>
    </w:pPr>
    <w:rPr>
      <w:rFonts w:ascii="Yu Gothic UI" w:hAnsi="Yu Gothic UI" w:eastAsia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A5C70"/>
    <w:pPr>
      <w:keepNext/>
      <w:keepLines/>
      <w:spacing w:before="360" w:after="80" w:line="259" w:lineRule="auto"/>
      <w:jc w:val="left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A5C70"/>
    <w:pPr>
      <w:keepNext/>
      <w:keepLines/>
      <w:spacing w:before="160" w:after="80" w:line="259" w:lineRule="auto"/>
      <w:jc w:val="left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5C70"/>
    <w:pPr>
      <w:keepNext/>
      <w:keepLines/>
      <w:spacing w:before="160" w:after="80" w:line="259" w:lineRule="auto"/>
      <w:jc w:val="left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5C70"/>
    <w:pPr>
      <w:keepNext/>
      <w:keepLines/>
      <w:spacing w:before="80" w:after="40" w:line="259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5C70"/>
    <w:pPr>
      <w:keepNext/>
      <w:keepLines/>
      <w:spacing w:before="80" w:after="40" w:line="259" w:lineRule="auto"/>
      <w:jc w:val="left"/>
      <w:outlineLvl w:val="4"/>
    </w:pPr>
    <w:rPr>
      <w:rFonts w:asciiTheme="minorHAnsi" w:hAnsiTheme="minorHAnsi" w:eastAsiaTheme="majorEastAsia" w:cstheme="majorBidi"/>
      <w:color w:val="2F5496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5C70"/>
    <w:pPr>
      <w:keepNext/>
      <w:keepLines/>
      <w:spacing w:before="40" w:after="0" w:line="259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5C70"/>
    <w:pPr>
      <w:keepNext/>
      <w:keepLines/>
      <w:spacing w:before="40" w:after="0" w:line="259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5C70"/>
    <w:pPr>
      <w:keepNext/>
      <w:keepLines/>
      <w:spacing w:after="0" w:line="259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5C70"/>
    <w:pPr>
      <w:keepNext/>
      <w:keepLines/>
      <w:spacing w:after="0" w:line="259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CA5C7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sid w:val="00CA5C7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CA5C7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CA5C70"/>
    <w:rPr>
      <w:rFonts w:eastAsiaTheme="majorEastAsia" w:cstheme="majorBidi"/>
      <w:i/>
      <w:iCs/>
      <w:color w:val="2F5496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CA5C70"/>
    <w:rPr>
      <w:rFonts w:eastAsiaTheme="majorEastAsia" w:cstheme="majorBidi"/>
      <w:color w:val="2F5496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CA5C70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CA5C70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CA5C70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CA5C7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5C70"/>
    <w:pPr>
      <w:spacing w:after="80"/>
      <w:contextualSpacing/>
      <w:jc w:val="left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CA5C7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5C70"/>
    <w:pPr>
      <w:numPr>
        <w:ilvl w:val="1"/>
      </w:numPr>
      <w:spacing w:after="160" w:line="259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CA5C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5C70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CA5C7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5C70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CA5C7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5C7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CA5C7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5C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GAL Risorsa Lomellina</dc:creator>
  <keywords/>
  <dc:description/>
  <lastModifiedBy>Gal Risorsa Lomellina</lastModifiedBy>
  <revision>3</revision>
  <dcterms:created xsi:type="dcterms:W3CDTF">2026-03-05T10:39:00.0000000Z</dcterms:created>
  <dcterms:modified xsi:type="dcterms:W3CDTF">2026-03-06T11:45:16.8811918Z</dcterms:modified>
</coreProperties>
</file>